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6CA" w:rsidRPr="003356CA" w:rsidRDefault="003356CA" w:rsidP="003356CA">
      <w:pPr>
        <w:autoSpaceDE w:val="0"/>
        <w:autoSpaceDN w:val="0"/>
        <w:adjustRightInd w:val="0"/>
        <w:jc w:val="both"/>
        <w:rPr>
          <w:rFonts w:ascii="Garamond" w:eastAsia="MS Gothic" w:hAnsi="Garamond" w:cs="Calibri"/>
          <w:b/>
          <w:lang w:val="ru-RU"/>
        </w:rPr>
      </w:pPr>
      <w:r>
        <w:rPr>
          <w:rFonts w:ascii="Garamond" w:eastAsia="MS Gothic" w:hAnsi="Garamond" w:cs="Calibri"/>
          <w:b/>
          <w:lang w:val="ru-RU"/>
        </w:rPr>
        <w:t xml:space="preserve">Морской бинокль </w:t>
      </w:r>
      <w:r>
        <w:rPr>
          <w:rFonts w:ascii="Garamond" w:eastAsia="MS Gothic" w:hAnsi="Garamond" w:cs="Calibri"/>
          <w:b/>
        </w:rPr>
        <w:t>FUJINON</w:t>
      </w:r>
      <w:r>
        <w:rPr>
          <w:rFonts w:ascii="Garamond" w:eastAsia="MS Gothic" w:hAnsi="Garamond" w:cs="Calibri"/>
          <w:b/>
          <w:lang w:val="ru-RU"/>
        </w:rPr>
        <w:t xml:space="preserve"> </w:t>
      </w:r>
      <w:r w:rsidRPr="002A367A">
        <w:rPr>
          <w:rFonts w:ascii="Garamond" w:hAnsi="Garamond"/>
          <w:b/>
          <w:lang w:val="ru-RU"/>
        </w:rPr>
        <w:t>7</w:t>
      </w:r>
      <w:r w:rsidRPr="002A367A">
        <w:rPr>
          <w:rFonts w:ascii="Garamond" w:hAnsi="Garamond"/>
          <w:b/>
        </w:rPr>
        <w:t>X</w:t>
      </w:r>
      <w:r w:rsidRPr="002A367A">
        <w:rPr>
          <w:rFonts w:ascii="Garamond" w:hAnsi="Garamond"/>
          <w:b/>
          <w:lang w:val="ru-RU"/>
        </w:rPr>
        <w:t xml:space="preserve">50 </w:t>
      </w:r>
      <w:r w:rsidRPr="002A367A">
        <w:rPr>
          <w:rFonts w:ascii="Garamond" w:hAnsi="Garamond"/>
          <w:b/>
        </w:rPr>
        <w:t>WP</w:t>
      </w:r>
      <w:proofErr w:type="gramStart"/>
      <w:r>
        <w:rPr>
          <w:rFonts w:ascii="Garamond" w:hAnsi="Garamond"/>
          <w:b/>
          <w:lang w:val="ru-RU"/>
        </w:rPr>
        <w:t>С</w:t>
      </w:r>
      <w:proofErr w:type="gramEnd"/>
      <w:r w:rsidRPr="002A367A">
        <w:rPr>
          <w:rFonts w:ascii="Garamond" w:hAnsi="Garamond"/>
          <w:b/>
          <w:lang w:val="ru-RU"/>
        </w:rPr>
        <w:t>-</w:t>
      </w:r>
      <w:r w:rsidRPr="002A367A">
        <w:rPr>
          <w:rFonts w:ascii="Garamond" w:hAnsi="Garamond"/>
          <w:b/>
        </w:rPr>
        <w:t>CF</w:t>
      </w:r>
      <w:r>
        <w:rPr>
          <w:rFonts w:ascii="Garamond" w:hAnsi="Garamond"/>
          <w:b/>
          <w:lang w:val="ru-RU"/>
        </w:rPr>
        <w:t xml:space="preserve"> с центральной фокусировкой </w:t>
      </w:r>
    </w:p>
    <w:p w:rsidR="003356CA" w:rsidRPr="003356CA" w:rsidRDefault="003356CA" w:rsidP="003356CA">
      <w:pPr>
        <w:spacing w:after="0" w:line="240" w:lineRule="auto"/>
        <w:jc w:val="both"/>
        <w:rPr>
          <w:rFonts w:ascii="Garamond" w:hAnsi="Garamond"/>
          <w:szCs w:val="24"/>
          <w:lang w:val="ru-RU"/>
        </w:rPr>
      </w:pPr>
      <w:r w:rsidRPr="003356CA">
        <w:rPr>
          <w:rFonts w:ascii="Garamond" w:hAnsi="Garamond"/>
          <w:szCs w:val="24"/>
          <w:lang w:val="ru-RU"/>
        </w:rPr>
        <w:t>Эти морские бинокли станут надежным компаньоном на прогулках и отдыхе на море. Они были разработаны специально для использования на судах, отличаясь водонепроницаемостью, малым весом и высокой прочностью.</w:t>
      </w:r>
    </w:p>
    <w:p w:rsidR="003356CA" w:rsidRPr="003356CA" w:rsidRDefault="003356CA" w:rsidP="003356CA">
      <w:pPr>
        <w:spacing w:after="0" w:line="240" w:lineRule="auto"/>
        <w:jc w:val="both"/>
        <w:rPr>
          <w:rFonts w:ascii="Garamond" w:hAnsi="Garamond"/>
          <w:szCs w:val="24"/>
          <w:lang w:val="ru-RU"/>
        </w:rPr>
      </w:pPr>
      <w:r w:rsidRPr="003356CA">
        <w:rPr>
          <w:rFonts w:ascii="Garamond" w:hAnsi="Garamond"/>
          <w:szCs w:val="24"/>
          <w:lang w:val="ru-RU"/>
        </w:rPr>
        <w:t>Недорогие, но высококачественные бинокли пригодятся не только в море, но и на суше. Специально разработанный нетонущий ремешок (входит в комплект) не позволяет биноклю утонуть, даже если уронить его в воду.</w:t>
      </w:r>
    </w:p>
    <w:p w:rsidR="003356CA" w:rsidRPr="003356CA" w:rsidRDefault="003356CA" w:rsidP="003356CA">
      <w:pPr>
        <w:spacing w:after="0" w:line="240" w:lineRule="auto"/>
        <w:jc w:val="both"/>
        <w:rPr>
          <w:rFonts w:ascii="Garamond" w:hAnsi="Garamond"/>
          <w:szCs w:val="24"/>
          <w:lang w:val="ru-RU"/>
        </w:rPr>
      </w:pPr>
    </w:p>
    <w:p w:rsidR="003356CA" w:rsidRPr="003356CA" w:rsidRDefault="003356CA" w:rsidP="003356CA">
      <w:pPr>
        <w:spacing w:after="0" w:line="240" w:lineRule="auto"/>
        <w:jc w:val="both"/>
        <w:rPr>
          <w:rFonts w:ascii="Garamond" w:hAnsi="Garamond"/>
          <w:szCs w:val="24"/>
          <w:lang w:val="ru-RU"/>
        </w:rPr>
      </w:pPr>
      <w:r w:rsidRPr="003356CA">
        <w:rPr>
          <w:rFonts w:ascii="Garamond" w:hAnsi="Garamond"/>
          <w:szCs w:val="24"/>
          <w:lang w:val="ru-RU"/>
        </w:rPr>
        <w:t>Идеально подходят для отдыха на воде:</w:t>
      </w:r>
    </w:p>
    <w:p w:rsidR="003356CA" w:rsidRPr="003356CA" w:rsidRDefault="003356CA" w:rsidP="003356CA">
      <w:pPr>
        <w:spacing w:after="0" w:line="240" w:lineRule="auto"/>
        <w:jc w:val="both"/>
        <w:rPr>
          <w:rFonts w:ascii="Garamond" w:hAnsi="Garamond"/>
          <w:szCs w:val="24"/>
          <w:lang w:val="ru-RU"/>
        </w:rPr>
      </w:pPr>
      <w:r w:rsidRPr="003356CA">
        <w:rPr>
          <w:rFonts w:ascii="Garamond" w:hAnsi="Garamond"/>
          <w:szCs w:val="24"/>
          <w:lang w:val="ru-RU"/>
        </w:rPr>
        <w:t>- Мореплавание</w:t>
      </w:r>
    </w:p>
    <w:p w:rsidR="003356CA" w:rsidRPr="003356CA" w:rsidRDefault="003356CA" w:rsidP="003356CA">
      <w:pPr>
        <w:spacing w:after="0" w:line="240" w:lineRule="auto"/>
        <w:jc w:val="both"/>
        <w:rPr>
          <w:rFonts w:ascii="Garamond" w:hAnsi="Garamond"/>
          <w:szCs w:val="24"/>
          <w:lang w:val="ru-RU"/>
        </w:rPr>
      </w:pPr>
      <w:r w:rsidRPr="003356CA">
        <w:rPr>
          <w:rFonts w:ascii="Garamond" w:hAnsi="Garamond"/>
          <w:szCs w:val="24"/>
          <w:lang w:val="ru-RU"/>
        </w:rPr>
        <w:t>- Рыбалка</w:t>
      </w:r>
    </w:p>
    <w:p w:rsidR="003356CA" w:rsidRPr="00E43875" w:rsidRDefault="003356CA" w:rsidP="003356CA">
      <w:pPr>
        <w:spacing w:after="0" w:line="240" w:lineRule="auto"/>
        <w:jc w:val="both"/>
        <w:rPr>
          <w:rFonts w:ascii="Garamond" w:hAnsi="Garamond"/>
          <w:szCs w:val="24"/>
          <w:lang w:val="ru-RU"/>
        </w:rPr>
      </w:pPr>
      <w:r>
        <w:rPr>
          <w:rFonts w:ascii="Garamond" w:hAnsi="Garamond"/>
          <w:szCs w:val="24"/>
          <w:lang w:val="ru-RU"/>
        </w:rPr>
        <w:t>- Водные виды спорта</w:t>
      </w:r>
    </w:p>
    <w:p w:rsidR="003356CA" w:rsidRPr="00E43875" w:rsidRDefault="003356CA" w:rsidP="003356CA">
      <w:pPr>
        <w:spacing w:after="0" w:line="240" w:lineRule="auto"/>
        <w:jc w:val="both"/>
        <w:rPr>
          <w:rFonts w:ascii="Garamond" w:hAnsi="Garamond"/>
          <w:szCs w:val="24"/>
          <w:lang w:val="ru-RU"/>
        </w:rPr>
      </w:pPr>
    </w:p>
    <w:p w:rsidR="003356CA" w:rsidRPr="003356CA" w:rsidRDefault="003356CA" w:rsidP="003356CA">
      <w:pPr>
        <w:spacing w:after="0" w:line="240" w:lineRule="auto"/>
        <w:jc w:val="both"/>
        <w:rPr>
          <w:rFonts w:ascii="Garamond" w:hAnsi="Garamond"/>
          <w:szCs w:val="24"/>
          <w:lang w:val="ru-RU"/>
        </w:rPr>
      </w:pPr>
      <w:r w:rsidRPr="003356CA">
        <w:rPr>
          <w:rFonts w:ascii="Garamond" w:hAnsi="Garamond"/>
          <w:szCs w:val="24"/>
          <w:lang w:val="ru-RU"/>
        </w:rPr>
        <w:t>- Небольшой вес и прочный корпус из поликарбоната;</w:t>
      </w:r>
    </w:p>
    <w:p w:rsidR="003356CA" w:rsidRPr="003356CA" w:rsidRDefault="003356CA" w:rsidP="003356CA">
      <w:pPr>
        <w:spacing w:after="0" w:line="240" w:lineRule="auto"/>
        <w:jc w:val="both"/>
        <w:rPr>
          <w:rFonts w:ascii="Garamond" w:hAnsi="Garamond"/>
          <w:szCs w:val="24"/>
          <w:lang w:val="ru-RU"/>
        </w:rPr>
      </w:pPr>
      <w:r w:rsidRPr="003356CA">
        <w:rPr>
          <w:rFonts w:ascii="Garamond" w:hAnsi="Garamond"/>
          <w:szCs w:val="24"/>
          <w:lang w:val="ru-RU"/>
        </w:rPr>
        <w:t xml:space="preserve">- Модели серии </w:t>
      </w:r>
      <w:r w:rsidRPr="003356CA">
        <w:rPr>
          <w:rFonts w:ascii="Garamond" w:hAnsi="Garamond"/>
          <w:szCs w:val="24"/>
        </w:rPr>
        <w:t>WPC</w:t>
      </w:r>
      <w:r w:rsidRPr="003356CA">
        <w:rPr>
          <w:rFonts w:ascii="Garamond" w:hAnsi="Garamond"/>
          <w:szCs w:val="24"/>
          <w:lang w:val="ru-RU"/>
        </w:rPr>
        <w:t xml:space="preserve"> оснащены прецизионным компасом с подсветкой шкалы компаса;</w:t>
      </w:r>
    </w:p>
    <w:p w:rsidR="003356CA" w:rsidRPr="003356CA" w:rsidRDefault="003356CA" w:rsidP="003356CA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lang w:val="ru-RU"/>
        </w:rPr>
      </w:pPr>
      <w:r w:rsidRPr="003356CA">
        <w:rPr>
          <w:rFonts w:ascii="Garamond" w:hAnsi="Garamond" w:cs="Calibri"/>
          <w:lang w:val="ru-RU"/>
        </w:rPr>
        <w:t>- Прекрасная разрешающая способность, 7-кратное увеличение;</w:t>
      </w:r>
    </w:p>
    <w:p w:rsidR="003356CA" w:rsidRPr="003356CA" w:rsidRDefault="003356CA" w:rsidP="003356CA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lang w:val="ru-RU"/>
        </w:rPr>
      </w:pPr>
      <w:r w:rsidRPr="003356CA">
        <w:rPr>
          <w:rFonts w:ascii="Garamond" w:hAnsi="Garamond" w:cs="Calibri"/>
          <w:lang w:val="ru-RU"/>
        </w:rPr>
        <w:t>- Многослойное просветляющее покрытие линз для более яркого и контрастного изображения;</w:t>
      </w:r>
    </w:p>
    <w:p w:rsidR="003356CA" w:rsidRPr="003356CA" w:rsidRDefault="003356CA" w:rsidP="003356CA">
      <w:pPr>
        <w:spacing w:after="0" w:line="240" w:lineRule="auto"/>
        <w:jc w:val="both"/>
        <w:rPr>
          <w:rFonts w:ascii="Garamond" w:hAnsi="Garamond"/>
          <w:szCs w:val="24"/>
          <w:lang w:val="ru-RU"/>
        </w:rPr>
      </w:pPr>
      <w:r w:rsidRPr="003356CA">
        <w:rPr>
          <w:rFonts w:ascii="Garamond" w:hAnsi="Garamond"/>
          <w:szCs w:val="24"/>
          <w:lang w:val="ru-RU"/>
        </w:rPr>
        <w:t>- Вынос выходного зрачка 22 мм делает бинокли данной серии удобными для тех, кто носит очки;</w:t>
      </w:r>
    </w:p>
    <w:p w:rsidR="003356CA" w:rsidRPr="003356CA" w:rsidRDefault="003356CA" w:rsidP="003356CA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lang w:val="ru-RU"/>
        </w:rPr>
      </w:pPr>
      <w:r w:rsidRPr="003356CA">
        <w:rPr>
          <w:rFonts w:ascii="Garamond" w:hAnsi="Garamond" w:cs="Calibri"/>
          <w:lang w:val="ru-RU"/>
        </w:rPr>
        <w:t xml:space="preserve">- </w:t>
      </w:r>
      <w:proofErr w:type="gramStart"/>
      <w:r w:rsidRPr="003356CA">
        <w:rPr>
          <w:rFonts w:ascii="Garamond" w:hAnsi="Garamond" w:cs="Calibri"/>
          <w:lang w:val="ru-RU"/>
        </w:rPr>
        <w:t>Наполнен</w:t>
      </w:r>
      <w:proofErr w:type="gramEnd"/>
      <w:r w:rsidRPr="003356CA">
        <w:rPr>
          <w:rFonts w:ascii="Garamond" w:hAnsi="Garamond" w:cs="Calibri"/>
          <w:lang w:val="ru-RU"/>
        </w:rPr>
        <w:t xml:space="preserve"> азотом для предотвращения запотевания линз;</w:t>
      </w:r>
    </w:p>
    <w:p w:rsidR="003356CA" w:rsidRPr="003356CA" w:rsidRDefault="003356CA" w:rsidP="003356CA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lang w:val="ru-RU"/>
        </w:rPr>
      </w:pPr>
      <w:r w:rsidRPr="003356CA">
        <w:rPr>
          <w:rFonts w:ascii="Garamond" w:hAnsi="Garamond" w:cs="Calibri"/>
          <w:lang w:val="ru-RU"/>
        </w:rPr>
        <w:t>- Защитные крышки линз присоединены к корпусу;</w:t>
      </w:r>
    </w:p>
    <w:p w:rsidR="003356CA" w:rsidRPr="003356CA" w:rsidRDefault="003356CA" w:rsidP="003356CA">
      <w:pPr>
        <w:spacing w:after="0" w:line="240" w:lineRule="auto"/>
        <w:jc w:val="both"/>
        <w:rPr>
          <w:rFonts w:ascii="Garamond" w:hAnsi="Garamond"/>
          <w:szCs w:val="24"/>
          <w:lang w:val="ru-RU"/>
        </w:rPr>
      </w:pPr>
      <w:r w:rsidRPr="003356CA">
        <w:rPr>
          <w:rFonts w:ascii="Garamond" w:hAnsi="Garamond"/>
          <w:szCs w:val="24"/>
          <w:lang w:val="ru-RU"/>
        </w:rPr>
        <w:t>- Герметичный водонепроницаемый корпус в сочетании с высокой эргономичностью сделает процесс наблюдения более удобным и безопасным в любых погодных условиях;</w:t>
      </w:r>
    </w:p>
    <w:p w:rsidR="003356CA" w:rsidRPr="003356CA" w:rsidRDefault="003356CA" w:rsidP="003356CA">
      <w:pPr>
        <w:spacing w:after="0" w:line="240" w:lineRule="auto"/>
        <w:jc w:val="both"/>
        <w:rPr>
          <w:rFonts w:ascii="Garamond" w:hAnsi="Garamond"/>
          <w:szCs w:val="24"/>
          <w:lang w:val="ru-RU"/>
        </w:rPr>
      </w:pPr>
      <w:r w:rsidRPr="003356CA">
        <w:rPr>
          <w:rFonts w:ascii="Garamond" w:hAnsi="Garamond"/>
          <w:szCs w:val="24"/>
          <w:lang w:val="ru-RU"/>
        </w:rPr>
        <w:t>- Большие объективы диаметром 50 мм, обеспечивающие максимальную силу света, позволяют рассмотреть мельчайшие детали того или иного объекта;</w:t>
      </w:r>
    </w:p>
    <w:p w:rsidR="003356CA" w:rsidRPr="003356CA" w:rsidRDefault="003356CA" w:rsidP="003356CA">
      <w:pPr>
        <w:spacing w:after="0" w:line="240" w:lineRule="auto"/>
        <w:jc w:val="both"/>
        <w:rPr>
          <w:rFonts w:ascii="Garamond" w:hAnsi="Garamond"/>
          <w:szCs w:val="24"/>
          <w:lang w:val="ru-RU"/>
        </w:rPr>
      </w:pPr>
      <w:r w:rsidRPr="003356CA">
        <w:rPr>
          <w:rFonts w:ascii="Garamond" w:hAnsi="Garamond"/>
          <w:szCs w:val="24"/>
          <w:lang w:val="ru-RU"/>
        </w:rPr>
        <w:t>- Все модели оборудованы крышками линз и окуляров, которые предотвращают появление царапин и загрязнения, а также нетонущим ремешком яркого цвета;</w:t>
      </w:r>
    </w:p>
    <w:p w:rsidR="003356CA" w:rsidRPr="00E43875" w:rsidRDefault="003356CA" w:rsidP="003356CA">
      <w:pPr>
        <w:spacing w:after="0" w:line="240" w:lineRule="auto"/>
        <w:jc w:val="both"/>
        <w:rPr>
          <w:rFonts w:ascii="Garamond" w:hAnsi="Garamond"/>
          <w:szCs w:val="24"/>
          <w:lang w:val="ru-RU"/>
        </w:rPr>
      </w:pPr>
    </w:p>
    <w:p w:rsidR="003356CA" w:rsidRPr="00E43875" w:rsidRDefault="003356CA" w:rsidP="003356CA">
      <w:pPr>
        <w:spacing w:after="0" w:line="240" w:lineRule="auto"/>
        <w:jc w:val="both"/>
        <w:rPr>
          <w:rFonts w:ascii="Garamond" w:hAnsi="Garamond"/>
          <w:b/>
          <w:szCs w:val="24"/>
          <w:lang w:val="ru-RU"/>
        </w:rPr>
      </w:pPr>
      <w:r w:rsidRPr="00E43875">
        <w:rPr>
          <w:rFonts w:ascii="Garamond" w:hAnsi="Garamond"/>
          <w:b/>
          <w:szCs w:val="24"/>
          <w:lang w:val="ru-RU"/>
        </w:rPr>
        <w:t>В комплект входит:</w:t>
      </w:r>
    </w:p>
    <w:p w:rsidR="003356CA" w:rsidRPr="003356CA" w:rsidRDefault="003356CA" w:rsidP="003356CA">
      <w:pPr>
        <w:spacing w:after="0" w:line="240" w:lineRule="auto"/>
        <w:jc w:val="both"/>
        <w:rPr>
          <w:rFonts w:ascii="Garamond" w:hAnsi="Garamond"/>
          <w:lang w:val="ru-RU"/>
        </w:rPr>
      </w:pPr>
      <w:r w:rsidRPr="003356CA">
        <w:rPr>
          <w:rFonts w:ascii="Garamond" w:hAnsi="Garamond"/>
          <w:b/>
          <w:lang w:val="ru-RU"/>
        </w:rPr>
        <w:t>7</w:t>
      </w:r>
      <w:r w:rsidRPr="003356CA">
        <w:rPr>
          <w:rFonts w:ascii="Garamond" w:hAnsi="Garamond"/>
          <w:b/>
        </w:rPr>
        <w:t>X</w:t>
      </w:r>
      <w:r w:rsidRPr="003356CA">
        <w:rPr>
          <w:rFonts w:ascii="Garamond" w:hAnsi="Garamond"/>
          <w:b/>
          <w:lang w:val="ru-RU"/>
        </w:rPr>
        <w:t xml:space="preserve">50 </w:t>
      </w:r>
      <w:r w:rsidRPr="003356CA">
        <w:rPr>
          <w:rFonts w:ascii="Garamond" w:hAnsi="Garamond"/>
          <w:b/>
        </w:rPr>
        <w:t>WPC</w:t>
      </w:r>
      <w:r w:rsidRPr="003356CA">
        <w:rPr>
          <w:rFonts w:ascii="Garamond" w:hAnsi="Garamond"/>
          <w:b/>
          <w:lang w:val="ru-RU"/>
        </w:rPr>
        <w:t>-</w:t>
      </w:r>
      <w:r w:rsidRPr="003356CA">
        <w:rPr>
          <w:rFonts w:ascii="Garamond" w:hAnsi="Garamond"/>
          <w:b/>
        </w:rPr>
        <w:t>CF</w:t>
      </w:r>
      <w:r w:rsidRPr="003356CA">
        <w:rPr>
          <w:rFonts w:ascii="Garamond" w:hAnsi="Garamond"/>
          <w:b/>
          <w:lang w:val="ru-RU"/>
        </w:rPr>
        <w:t xml:space="preserve"> </w:t>
      </w:r>
      <w:r w:rsidRPr="003356CA">
        <w:rPr>
          <w:rFonts w:ascii="Garamond" w:hAnsi="Garamond"/>
          <w:b/>
        </w:rPr>
        <w:t>Center</w:t>
      </w:r>
      <w:r w:rsidRPr="003356CA">
        <w:rPr>
          <w:rFonts w:ascii="Garamond" w:hAnsi="Garamond"/>
          <w:b/>
          <w:lang w:val="ru-RU"/>
        </w:rPr>
        <w:t xml:space="preserve"> </w:t>
      </w:r>
      <w:r w:rsidRPr="003356CA">
        <w:rPr>
          <w:rFonts w:ascii="Garamond" w:hAnsi="Garamond"/>
          <w:b/>
        </w:rPr>
        <w:t>Focus</w:t>
      </w:r>
      <w:r w:rsidRPr="003356CA">
        <w:rPr>
          <w:rFonts w:ascii="Garamond" w:hAnsi="Garamond"/>
          <w:b/>
          <w:lang w:val="ru-RU"/>
        </w:rPr>
        <w:t>:</w:t>
      </w:r>
      <w:r w:rsidRPr="003356CA">
        <w:rPr>
          <w:rFonts w:ascii="Garamond" w:hAnsi="Garamond"/>
          <w:lang w:val="ru-RU"/>
        </w:rPr>
        <w:t xml:space="preserve"> Бинокль с дальномерной сеткой + модуль компаса с </w:t>
      </w:r>
      <w:r w:rsidRPr="003356CA">
        <w:rPr>
          <w:rFonts w:ascii="Garamond" w:hAnsi="Garamond"/>
        </w:rPr>
        <w:t>LED</w:t>
      </w:r>
      <w:r w:rsidRPr="003356CA">
        <w:rPr>
          <w:rFonts w:ascii="Garamond" w:hAnsi="Garamond"/>
          <w:lang w:val="ru-RU"/>
        </w:rPr>
        <w:t xml:space="preserve">-подсветкой, батарейки </w:t>
      </w:r>
      <w:r w:rsidRPr="003356CA">
        <w:rPr>
          <w:rFonts w:ascii="Garamond" w:hAnsi="Garamond"/>
        </w:rPr>
        <w:t>LR</w:t>
      </w:r>
      <w:r w:rsidRPr="003356CA">
        <w:rPr>
          <w:rFonts w:ascii="Garamond" w:hAnsi="Garamond"/>
          <w:lang w:val="ru-RU"/>
        </w:rPr>
        <w:t>43 2шт., нетонущий ремешок, салфетка для оптики, крышки линз и окуляров. Центральный регулятор фокусировки.</w:t>
      </w:r>
    </w:p>
    <w:p w:rsidR="003356CA" w:rsidRPr="003356CA" w:rsidRDefault="003356CA" w:rsidP="003356CA">
      <w:pPr>
        <w:spacing w:after="0" w:line="240" w:lineRule="auto"/>
        <w:jc w:val="both"/>
        <w:rPr>
          <w:rFonts w:ascii="Garamond" w:hAnsi="Garamond"/>
          <w:szCs w:val="24"/>
        </w:rPr>
      </w:pPr>
    </w:p>
    <w:p w:rsidR="003356CA" w:rsidRPr="003356CA" w:rsidRDefault="003356CA" w:rsidP="003356CA">
      <w:pPr>
        <w:spacing w:after="0" w:line="240" w:lineRule="auto"/>
        <w:rPr>
          <w:rFonts w:ascii="Garamond" w:hAnsi="Garamond"/>
        </w:rPr>
      </w:pPr>
    </w:p>
    <w:tbl>
      <w:tblPr>
        <w:tblW w:w="73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2409"/>
      </w:tblGrid>
      <w:tr w:rsidR="003356CA" w:rsidRPr="003356CA" w:rsidTr="0049031F">
        <w:tc>
          <w:tcPr>
            <w:tcW w:w="4962" w:type="dxa"/>
            <w:shd w:val="clear" w:color="auto" w:fill="auto"/>
          </w:tcPr>
          <w:p w:rsidR="003356CA" w:rsidRPr="003356CA" w:rsidRDefault="003356CA" w:rsidP="0049031F">
            <w:pPr>
              <w:spacing w:after="0" w:line="240" w:lineRule="auto"/>
              <w:jc w:val="center"/>
              <w:rPr>
                <w:rFonts w:ascii="Garamond" w:hAnsi="Garamond" w:cs="Calibri"/>
                <w:b/>
              </w:rPr>
            </w:pPr>
            <w:proofErr w:type="spellStart"/>
            <w:r w:rsidRPr="003356CA">
              <w:rPr>
                <w:rFonts w:ascii="Garamond" w:hAnsi="Garamond" w:cs="Calibri"/>
                <w:b/>
              </w:rPr>
              <w:t>Технические</w:t>
            </w:r>
            <w:proofErr w:type="spellEnd"/>
            <w:r w:rsidRPr="003356CA">
              <w:rPr>
                <w:rFonts w:ascii="Garamond" w:hAnsi="Garamond" w:cs="Calibri"/>
                <w:b/>
              </w:rPr>
              <w:t xml:space="preserve"> </w:t>
            </w:r>
            <w:proofErr w:type="spellStart"/>
            <w:r w:rsidRPr="003356CA">
              <w:rPr>
                <w:rFonts w:ascii="Garamond" w:hAnsi="Garamond" w:cs="Calibri"/>
                <w:b/>
              </w:rPr>
              <w:t>характеристики</w:t>
            </w:r>
            <w:proofErr w:type="spellEnd"/>
          </w:p>
        </w:tc>
        <w:tc>
          <w:tcPr>
            <w:tcW w:w="2409" w:type="dxa"/>
          </w:tcPr>
          <w:p w:rsidR="003356CA" w:rsidRPr="003356CA" w:rsidRDefault="003356CA" w:rsidP="0049031F">
            <w:pPr>
              <w:spacing w:after="0" w:line="240" w:lineRule="auto"/>
              <w:jc w:val="center"/>
              <w:rPr>
                <w:rFonts w:ascii="Garamond" w:hAnsi="Garamond" w:cs="Calibri"/>
                <w:b/>
              </w:rPr>
            </w:pPr>
            <w:r w:rsidRPr="003356CA">
              <w:rPr>
                <w:rFonts w:ascii="Garamond" w:hAnsi="Garamond" w:cs="Calibri"/>
                <w:b/>
              </w:rPr>
              <w:t>7X50 WP-CF</w:t>
            </w:r>
          </w:p>
          <w:p w:rsidR="003356CA" w:rsidRPr="003356CA" w:rsidRDefault="003356CA" w:rsidP="0049031F">
            <w:pPr>
              <w:spacing w:after="0" w:line="240" w:lineRule="auto"/>
              <w:jc w:val="center"/>
              <w:rPr>
                <w:rFonts w:ascii="Garamond" w:hAnsi="Garamond" w:cs="Calibri"/>
                <w:b/>
              </w:rPr>
            </w:pPr>
            <w:r w:rsidRPr="003356CA">
              <w:rPr>
                <w:rFonts w:ascii="Garamond" w:hAnsi="Garamond" w:cs="Calibri"/>
                <w:b/>
              </w:rPr>
              <w:t>Center Focus</w:t>
            </w:r>
          </w:p>
        </w:tc>
      </w:tr>
      <w:tr w:rsidR="003356CA" w:rsidRPr="003356CA" w:rsidTr="0049031F">
        <w:tc>
          <w:tcPr>
            <w:tcW w:w="4962" w:type="dxa"/>
            <w:shd w:val="clear" w:color="auto" w:fill="auto"/>
          </w:tcPr>
          <w:p w:rsidR="003356CA" w:rsidRPr="003356CA" w:rsidRDefault="003356CA" w:rsidP="0049031F">
            <w:pPr>
              <w:spacing w:after="0" w:line="240" w:lineRule="auto"/>
              <w:rPr>
                <w:rFonts w:ascii="Garamond" w:hAnsi="Garamond" w:cs="Calibri"/>
              </w:rPr>
            </w:pPr>
            <w:proofErr w:type="spellStart"/>
            <w:r w:rsidRPr="003356CA">
              <w:rPr>
                <w:rFonts w:ascii="Garamond" w:hAnsi="Garamond" w:cs="Calibri"/>
              </w:rPr>
              <w:t>Кратность</w:t>
            </w:r>
            <w:proofErr w:type="spellEnd"/>
            <w:r w:rsidRPr="003356CA">
              <w:rPr>
                <w:rFonts w:ascii="Garamond" w:hAnsi="Garamond" w:cs="Calibri"/>
              </w:rPr>
              <w:t xml:space="preserve"> </w:t>
            </w:r>
            <w:proofErr w:type="spellStart"/>
            <w:r w:rsidRPr="003356CA">
              <w:rPr>
                <w:rFonts w:ascii="Garamond" w:hAnsi="Garamond" w:cs="Calibri"/>
              </w:rPr>
              <w:t>увеличения</w:t>
            </w:r>
            <w:proofErr w:type="spellEnd"/>
          </w:p>
        </w:tc>
        <w:tc>
          <w:tcPr>
            <w:tcW w:w="2409" w:type="dxa"/>
          </w:tcPr>
          <w:p w:rsidR="003356CA" w:rsidRPr="003356CA" w:rsidRDefault="003356CA" w:rsidP="0049031F">
            <w:pPr>
              <w:spacing w:after="0" w:line="240" w:lineRule="auto"/>
              <w:rPr>
                <w:rFonts w:ascii="Garamond" w:hAnsi="Garamond" w:cs="Calibri"/>
              </w:rPr>
            </w:pPr>
            <w:r w:rsidRPr="003356CA">
              <w:rPr>
                <w:rFonts w:ascii="Garamond" w:hAnsi="Garamond" w:cs="Calibri"/>
              </w:rPr>
              <w:t>7 x</w:t>
            </w:r>
          </w:p>
        </w:tc>
      </w:tr>
      <w:tr w:rsidR="003356CA" w:rsidRPr="003356CA" w:rsidTr="0049031F">
        <w:tc>
          <w:tcPr>
            <w:tcW w:w="4962" w:type="dxa"/>
            <w:shd w:val="clear" w:color="auto" w:fill="auto"/>
          </w:tcPr>
          <w:p w:rsidR="003356CA" w:rsidRPr="003356CA" w:rsidRDefault="003356CA" w:rsidP="0049031F">
            <w:pPr>
              <w:spacing w:after="0" w:line="240" w:lineRule="auto"/>
              <w:rPr>
                <w:rFonts w:ascii="Garamond" w:hAnsi="Garamond" w:cs="Calibri"/>
              </w:rPr>
            </w:pPr>
            <w:proofErr w:type="spellStart"/>
            <w:r w:rsidRPr="003356CA">
              <w:rPr>
                <w:rFonts w:ascii="Garamond" w:hAnsi="Garamond" w:cs="Calibri"/>
              </w:rPr>
              <w:t>Диаметр</w:t>
            </w:r>
            <w:proofErr w:type="spellEnd"/>
            <w:r w:rsidRPr="003356CA">
              <w:rPr>
                <w:rFonts w:ascii="Garamond" w:hAnsi="Garamond" w:cs="Calibri"/>
              </w:rPr>
              <w:t xml:space="preserve"> </w:t>
            </w:r>
            <w:proofErr w:type="spellStart"/>
            <w:r w:rsidRPr="003356CA">
              <w:rPr>
                <w:rFonts w:ascii="Garamond" w:hAnsi="Garamond" w:cs="Calibri"/>
              </w:rPr>
              <w:t>объектива</w:t>
            </w:r>
            <w:proofErr w:type="spellEnd"/>
            <w:r w:rsidRPr="003356CA">
              <w:rPr>
                <w:rFonts w:ascii="Garamond" w:hAnsi="Garamond" w:cs="Calibri"/>
              </w:rPr>
              <w:t xml:space="preserve"> (</w:t>
            </w:r>
            <w:proofErr w:type="spellStart"/>
            <w:r w:rsidRPr="003356CA">
              <w:rPr>
                <w:rFonts w:ascii="Garamond" w:hAnsi="Garamond" w:cs="Calibri"/>
              </w:rPr>
              <w:t>мм</w:t>
            </w:r>
            <w:proofErr w:type="spellEnd"/>
            <w:r w:rsidRPr="003356CA">
              <w:rPr>
                <w:rFonts w:ascii="Garamond" w:hAnsi="Garamond" w:cs="Calibri"/>
              </w:rPr>
              <w:t>)</w:t>
            </w:r>
          </w:p>
        </w:tc>
        <w:tc>
          <w:tcPr>
            <w:tcW w:w="2409" w:type="dxa"/>
          </w:tcPr>
          <w:p w:rsidR="003356CA" w:rsidRPr="003356CA" w:rsidRDefault="003356CA" w:rsidP="0049031F">
            <w:pPr>
              <w:spacing w:after="0" w:line="240" w:lineRule="auto"/>
              <w:rPr>
                <w:rFonts w:ascii="Garamond" w:hAnsi="Garamond" w:cs="Calibri"/>
              </w:rPr>
            </w:pPr>
            <w:r w:rsidRPr="003356CA">
              <w:rPr>
                <w:rFonts w:ascii="Garamond" w:hAnsi="Garamond" w:cs="Calibri"/>
              </w:rPr>
              <w:t>50</w:t>
            </w:r>
          </w:p>
        </w:tc>
      </w:tr>
      <w:tr w:rsidR="003356CA" w:rsidRPr="003356CA" w:rsidTr="0049031F">
        <w:tc>
          <w:tcPr>
            <w:tcW w:w="4962" w:type="dxa"/>
            <w:shd w:val="clear" w:color="auto" w:fill="auto"/>
          </w:tcPr>
          <w:p w:rsidR="003356CA" w:rsidRPr="003356CA" w:rsidRDefault="003356CA" w:rsidP="0049031F">
            <w:pPr>
              <w:spacing w:after="0" w:line="240" w:lineRule="auto"/>
              <w:rPr>
                <w:rFonts w:ascii="Garamond" w:hAnsi="Garamond" w:cs="Calibri"/>
                <w:lang w:val="ru-RU"/>
              </w:rPr>
            </w:pPr>
            <w:r w:rsidRPr="003356CA">
              <w:rPr>
                <w:rFonts w:ascii="Garamond" w:hAnsi="Garamond" w:cs="Calibri"/>
                <w:lang w:val="ru-RU"/>
              </w:rPr>
              <w:t>Расстояние от окуляра до глаза (</w:t>
            </w:r>
            <w:proofErr w:type="gramStart"/>
            <w:r w:rsidRPr="003356CA">
              <w:rPr>
                <w:rFonts w:ascii="Garamond" w:hAnsi="Garamond" w:cs="Calibri"/>
                <w:lang w:val="ru-RU"/>
              </w:rPr>
              <w:t>мм</w:t>
            </w:r>
            <w:proofErr w:type="gramEnd"/>
            <w:r w:rsidRPr="003356CA">
              <w:rPr>
                <w:rFonts w:ascii="Garamond" w:hAnsi="Garamond" w:cs="Calibri"/>
                <w:lang w:val="ru-RU"/>
              </w:rPr>
              <w:t>)</w:t>
            </w:r>
          </w:p>
        </w:tc>
        <w:tc>
          <w:tcPr>
            <w:tcW w:w="2409" w:type="dxa"/>
          </w:tcPr>
          <w:p w:rsidR="003356CA" w:rsidRPr="003356CA" w:rsidRDefault="003356CA" w:rsidP="0049031F">
            <w:pPr>
              <w:spacing w:after="0" w:line="240" w:lineRule="auto"/>
              <w:rPr>
                <w:rFonts w:ascii="Garamond" w:hAnsi="Garamond" w:cs="Calibri"/>
              </w:rPr>
            </w:pPr>
            <w:r w:rsidRPr="003356CA">
              <w:rPr>
                <w:rFonts w:ascii="Garamond" w:hAnsi="Garamond" w:cs="Calibri"/>
              </w:rPr>
              <w:t>22</w:t>
            </w:r>
          </w:p>
        </w:tc>
      </w:tr>
      <w:tr w:rsidR="003356CA" w:rsidRPr="003356CA" w:rsidTr="0049031F">
        <w:tc>
          <w:tcPr>
            <w:tcW w:w="4962" w:type="dxa"/>
            <w:shd w:val="clear" w:color="auto" w:fill="auto"/>
          </w:tcPr>
          <w:p w:rsidR="003356CA" w:rsidRPr="003356CA" w:rsidRDefault="003356CA" w:rsidP="0049031F">
            <w:pPr>
              <w:spacing w:after="0" w:line="240" w:lineRule="auto"/>
              <w:rPr>
                <w:rFonts w:ascii="Garamond" w:hAnsi="Garamond" w:cs="Calibri"/>
                <w:lang w:val="ru-RU"/>
              </w:rPr>
            </w:pPr>
            <w:proofErr w:type="spellStart"/>
            <w:r w:rsidRPr="003356CA">
              <w:rPr>
                <w:rFonts w:ascii="Garamond" w:hAnsi="Garamond" w:cs="Calibri"/>
              </w:rPr>
              <w:t>Действительное</w:t>
            </w:r>
            <w:proofErr w:type="spellEnd"/>
            <w:r w:rsidRPr="003356CA">
              <w:rPr>
                <w:rFonts w:ascii="Garamond" w:hAnsi="Garamond" w:cs="Calibri"/>
              </w:rPr>
              <w:t xml:space="preserve"> </w:t>
            </w:r>
            <w:proofErr w:type="spellStart"/>
            <w:r w:rsidRPr="003356CA">
              <w:rPr>
                <w:rFonts w:ascii="Garamond" w:hAnsi="Garamond" w:cs="Calibri"/>
              </w:rPr>
              <w:t>поле</w:t>
            </w:r>
            <w:proofErr w:type="spellEnd"/>
            <w:r w:rsidRPr="003356CA">
              <w:rPr>
                <w:rFonts w:ascii="Garamond" w:hAnsi="Garamond" w:cs="Calibri"/>
              </w:rPr>
              <w:t xml:space="preserve"> </w:t>
            </w:r>
            <w:proofErr w:type="spellStart"/>
            <w:r w:rsidRPr="003356CA">
              <w:rPr>
                <w:rFonts w:ascii="Garamond" w:hAnsi="Garamond" w:cs="Calibri"/>
              </w:rPr>
              <w:t>зрения</w:t>
            </w:r>
            <w:proofErr w:type="spellEnd"/>
          </w:p>
        </w:tc>
        <w:tc>
          <w:tcPr>
            <w:tcW w:w="2409" w:type="dxa"/>
          </w:tcPr>
          <w:p w:rsidR="003356CA" w:rsidRPr="003356CA" w:rsidRDefault="003356CA" w:rsidP="0049031F">
            <w:pPr>
              <w:spacing w:after="0" w:line="240" w:lineRule="auto"/>
              <w:rPr>
                <w:rFonts w:ascii="Garamond" w:hAnsi="Garamond" w:cs="Calibri"/>
              </w:rPr>
            </w:pPr>
            <w:r w:rsidRPr="003356CA">
              <w:rPr>
                <w:rFonts w:ascii="Garamond" w:hAnsi="Garamond" w:cs="Calibri"/>
              </w:rPr>
              <w:t>7,2º</w:t>
            </w:r>
          </w:p>
        </w:tc>
      </w:tr>
      <w:tr w:rsidR="003356CA" w:rsidRPr="003356CA" w:rsidTr="0049031F">
        <w:tc>
          <w:tcPr>
            <w:tcW w:w="4962" w:type="dxa"/>
            <w:shd w:val="clear" w:color="auto" w:fill="auto"/>
          </w:tcPr>
          <w:p w:rsidR="003356CA" w:rsidRPr="003356CA" w:rsidRDefault="003356CA" w:rsidP="0049031F">
            <w:pPr>
              <w:spacing w:after="0" w:line="240" w:lineRule="auto"/>
              <w:rPr>
                <w:rFonts w:ascii="Garamond" w:hAnsi="Garamond" w:cs="Calibri"/>
                <w:lang w:val="ru-RU"/>
              </w:rPr>
            </w:pPr>
            <w:r w:rsidRPr="003356CA">
              <w:rPr>
                <w:rFonts w:ascii="Garamond" w:hAnsi="Garamond" w:cs="Calibri"/>
                <w:lang w:val="ru-RU"/>
              </w:rPr>
              <w:t>Поле зрения на расстоянии в 1000 м (м)</w:t>
            </w:r>
          </w:p>
        </w:tc>
        <w:tc>
          <w:tcPr>
            <w:tcW w:w="2409" w:type="dxa"/>
          </w:tcPr>
          <w:p w:rsidR="003356CA" w:rsidRPr="003356CA" w:rsidRDefault="003356CA" w:rsidP="0049031F">
            <w:pPr>
              <w:spacing w:after="0" w:line="240" w:lineRule="auto"/>
              <w:rPr>
                <w:rFonts w:ascii="Garamond" w:hAnsi="Garamond" w:cs="Calibri"/>
                <w:lang w:val="ru-RU"/>
              </w:rPr>
            </w:pPr>
            <w:r w:rsidRPr="003356CA">
              <w:rPr>
                <w:rFonts w:ascii="Garamond" w:hAnsi="Garamond" w:cs="Calibri"/>
                <w:lang w:val="ru-RU"/>
              </w:rPr>
              <w:t>126</w:t>
            </w:r>
          </w:p>
        </w:tc>
      </w:tr>
      <w:tr w:rsidR="003356CA" w:rsidRPr="003356CA" w:rsidTr="0049031F">
        <w:tc>
          <w:tcPr>
            <w:tcW w:w="4962" w:type="dxa"/>
            <w:shd w:val="clear" w:color="auto" w:fill="auto"/>
          </w:tcPr>
          <w:p w:rsidR="003356CA" w:rsidRPr="003356CA" w:rsidRDefault="003356CA" w:rsidP="0049031F">
            <w:pPr>
              <w:spacing w:after="0" w:line="240" w:lineRule="auto"/>
              <w:rPr>
                <w:rFonts w:ascii="Garamond" w:hAnsi="Garamond" w:cs="Calibri"/>
                <w:lang w:val="ru-RU"/>
              </w:rPr>
            </w:pPr>
            <w:r w:rsidRPr="003356CA">
              <w:rPr>
                <w:rFonts w:ascii="Garamond" w:hAnsi="Garamond" w:cs="Calibri"/>
                <w:lang w:val="ru-RU"/>
              </w:rPr>
              <w:t>Минимальное расстояние фокусировки (м)</w:t>
            </w:r>
          </w:p>
        </w:tc>
        <w:tc>
          <w:tcPr>
            <w:tcW w:w="2409" w:type="dxa"/>
          </w:tcPr>
          <w:p w:rsidR="003356CA" w:rsidRPr="003356CA" w:rsidRDefault="003356CA" w:rsidP="0049031F">
            <w:pPr>
              <w:spacing w:after="0" w:line="240" w:lineRule="auto"/>
              <w:rPr>
                <w:rFonts w:ascii="Garamond" w:hAnsi="Garamond" w:cs="Calibri"/>
                <w:lang w:val="ru-RU"/>
              </w:rPr>
            </w:pPr>
            <w:r w:rsidRPr="003356CA">
              <w:rPr>
                <w:rFonts w:ascii="Garamond" w:hAnsi="Garamond" w:cs="Calibri"/>
                <w:lang w:val="ru-RU"/>
              </w:rPr>
              <w:t xml:space="preserve">12 </w:t>
            </w:r>
          </w:p>
        </w:tc>
      </w:tr>
      <w:tr w:rsidR="003356CA" w:rsidRPr="003356CA" w:rsidTr="0049031F">
        <w:tc>
          <w:tcPr>
            <w:tcW w:w="4962" w:type="dxa"/>
            <w:shd w:val="clear" w:color="auto" w:fill="auto"/>
          </w:tcPr>
          <w:p w:rsidR="003356CA" w:rsidRPr="003356CA" w:rsidRDefault="003356CA" w:rsidP="0049031F">
            <w:pPr>
              <w:spacing w:after="0" w:line="240" w:lineRule="auto"/>
              <w:rPr>
                <w:rFonts w:ascii="Garamond" w:hAnsi="Garamond" w:cs="Calibri"/>
                <w:lang w:val="ru-RU"/>
              </w:rPr>
            </w:pPr>
            <w:proofErr w:type="spellStart"/>
            <w:r w:rsidRPr="003356CA">
              <w:rPr>
                <w:rFonts w:ascii="Garamond" w:hAnsi="Garamond" w:cs="Calibri"/>
              </w:rPr>
              <w:t>Диаметр</w:t>
            </w:r>
            <w:proofErr w:type="spellEnd"/>
            <w:r w:rsidRPr="003356CA">
              <w:rPr>
                <w:rFonts w:ascii="Garamond" w:hAnsi="Garamond" w:cs="Calibri"/>
              </w:rPr>
              <w:t xml:space="preserve"> </w:t>
            </w:r>
            <w:proofErr w:type="spellStart"/>
            <w:r w:rsidRPr="003356CA">
              <w:rPr>
                <w:rFonts w:ascii="Garamond" w:hAnsi="Garamond" w:cs="Calibri"/>
              </w:rPr>
              <w:t>выходного</w:t>
            </w:r>
            <w:proofErr w:type="spellEnd"/>
            <w:r w:rsidRPr="003356CA">
              <w:rPr>
                <w:rFonts w:ascii="Garamond" w:hAnsi="Garamond" w:cs="Calibri"/>
              </w:rPr>
              <w:t xml:space="preserve"> </w:t>
            </w:r>
            <w:proofErr w:type="spellStart"/>
            <w:r w:rsidRPr="003356CA">
              <w:rPr>
                <w:rFonts w:ascii="Garamond" w:hAnsi="Garamond" w:cs="Calibri"/>
              </w:rPr>
              <w:t>зрачка</w:t>
            </w:r>
            <w:proofErr w:type="spellEnd"/>
            <w:r w:rsidRPr="003356CA">
              <w:rPr>
                <w:rFonts w:ascii="Garamond" w:hAnsi="Garamond" w:cs="Calibri"/>
              </w:rPr>
              <w:t xml:space="preserve"> (</w:t>
            </w:r>
            <w:proofErr w:type="spellStart"/>
            <w:r w:rsidRPr="003356CA">
              <w:rPr>
                <w:rFonts w:ascii="Garamond" w:hAnsi="Garamond" w:cs="Calibri"/>
              </w:rPr>
              <w:t>мм</w:t>
            </w:r>
            <w:proofErr w:type="spellEnd"/>
            <w:r w:rsidRPr="003356CA">
              <w:rPr>
                <w:rFonts w:ascii="Garamond" w:hAnsi="Garamond" w:cs="Calibri"/>
              </w:rPr>
              <w:t>)</w:t>
            </w:r>
          </w:p>
        </w:tc>
        <w:tc>
          <w:tcPr>
            <w:tcW w:w="2409" w:type="dxa"/>
          </w:tcPr>
          <w:p w:rsidR="003356CA" w:rsidRPr="003356CA" w:rsidRDefault="003356CA" w:rsidP="0049031F">
            <w:pPr>
              <w:spacing w:after="0" w:line="240" w:lineRule="auto"/>
              <w:rPr>
                <w:rFonts w:ascii="Garamond" w:hAnsi="Garamond" w:cs="Calibri"/>
              </w:rPr>
            </w:pPr>
            <w:r w:rsidRPr="003356CA">
              <w:rPr>
                <w:rFonts w:ascii="Garamond" w:hAnsi="Garamond" w:cs="Calibri"/>
              </w:rPr>
              <w:t>7,1</w:t>
            </w:r>
          </w:p>
        </w:tc>
      </w:tr>
      <w:tr w:rsidR="003356CA" w:rsidRPr="003356CA" w:rsidTr="0049031F">
        <w:tc>
          <w:tcPr>
            <w:tcW w:w="4962" w:type="dxa"/>
            <w:shd w:val="clear" w:color="auto" w:fill="auto"/>
          </w:tcPr>
          <w:p w:rsidR="003356CA" w:rsidRPr="003356CA" w:rsidRDefault="003356CA" w:rsidP="0049031F">
            <w:pPr>
              <w:spacing w:after="0" w:line="240" w:lineRule="auto"/>
              <w:rPr>
                <w:rFonts w:ascii="Garamond" w:hAnsi="Garamond" w:cs="Calibri"/>
                <w:lang w:val="ru-RU"/>
              </w:rPr>
            </w:pPr>
            <w:r w:rsidRPr="003356CA">
              <w:rPr>
                <w:rFonts w:ascii="Garamond" w:hAnsi="Garamond" w:cs="Calibri"/>
                <w:lang w:val="ru-RU"/>
              </w:rPr>
              <w:t>Относительная яркость</w:t>
            </w:r>
          </w:p>
        </w:tc>
        <w:tc>
          <w:tcPr>
            <w:tcW w:w="2409" w:type="dxa"/>
          </w:tcPr>
          <w:p w:rsidR="003356CA" w:rsidRPr="003356CA" w:rsidRDefault="003356CA" w:rsidP="0049031F">
            <w:pPr>
              <w:spacing w:after="0" w:line="240" w:lineRule="auto"/>
              <w:rPr>
                <w:rFonts w:ascii="Garamond" w:hAnsi="Garamond" w:cs="Calibri"/>
                <w:lang w:val="ru-RU"/>
              </w:rPr>
            </w:pPr>
            <w:r w:rsidRPr="003356CA">
              <w:rPr>
                <w:rFonts w:ascii="Garamond" w:hAnsi="Garamond" w:cs="Calibri"/>
                <w:lang w:val="ru-RU"/>
              </w:rPr>
              <w:t>51</w:t>
            </w:r>
          </w:p>
        </w:tc>
      </w:tr>
      <w:tr w:rsidR="003356CA" w:rsidRPr="003356CA" w:rsidTr="0049031F">
        <w:tc>
          <w:tcPr>
            <w:tcW w:w="4962" w:type="dxa"/>
            <w:shd w:val="clear" w:color="auto" w:fill="auto"/>
          </w:tcPr>
          <w:p w:rsidR="003356CA" w:rsidRPr="003356CA" w:rsidRDefault="003356CA" w:rsidP="0049031F">
            <w:pPr>
              <w:spacing w:after="0" w:line="240" w:lineRule="auto"/>
              <w:rPr>
                <w:rFonts w:ascii="Garamond" w:hAnsi="Garamond" w:cs="Calibri"/>
                <w:lang w:val="ru-RU"/>
              </w:rPr>
            </w:pPr>
            <w:proofErr w:type="spellStart"/>
            <w:r w:rsidRPr="003356CA">
              <w:rPr>
                <w:rFonts w:ascii="Garamond" w:hAnsi="Garamond" w:cs="Calibri"/>
              </w:rPr>
              <w:t>Сумеречное</w:t>
            </w:r>
            <w:proofErr w:type="spellEnd"/>
            <w:r w:rsidRPr="003356CA">
              <w:rPr>
                <w:rFonts w:ascii="Garamond" w:hAnsi="Garamond" w:cs="Calibri"/>
              </w:rPr>
              <w:t xml:space="preserve"> </w:t>
            </w:r>
            <w:proofErr w:type="spellStart"/>
            <w:r w:rsidRPr="003356CA">
              <w:rPr>
                <w:rFonts w:ascii="Garamond" w:hAnsi="Garamond" w:cs="Calibri"/>
              </w:rPr>
              <w:t>число</w:t>
            </w:r>
            <w:proofErr w:type="spellEnd"/>
            <w:r w:rsidRPr="003356CA">
              <w:rPr>
                <w:rFonts w:ascii="Garamond" w:hAnsi="Garamond" w:cs="Calibri"/>
              </w:rPr>
              <w:t xml:space="preserve"> (Twilight factor)</w:t>
            </w:r>
          </w:p>
        </w:tc>
        <w:tc>
          <w:tcPr>
            <w:tcW w:w="2409" w:type="dxa"/>
          </w:tcPr>
          <w:p w:rsidR="003356CA" w:rsidRPr="003356CA" w:rsidRDefault="003356CA" w:rsidP="0049031F">
            <w:pPr>
              <w:spacing w:after="0" w:line="240" w:lineRule="auto"/>
              <w:rPr>
                <w:rFonts w:ascii="Garamond" w:hAnsi="Garamond" w:cs="Calibri"/>
              </w:rPr>
            </w:pPr>
            <w:r w:rsidRPr="003356CA">
              <w:rPr>
                <w:rFonts w:ascii="Garamond" w:hAnsi="Garamond" w:cs="Calibri"/>
              </w:rPr>
              <w:t>18,7</w:t>
            </w:r>
          </w:p>
        </w:tc>
      </w:tr>
      <w:tr w:rsidR="003356CA" w:rsidRPr="003356CA" w:rsidTr="0049031F">
        <w:tc>
          <w:tcPr>
            <w:tcW w:w="4962" w:type="dxa"/>
            <w:shd w:val="clear" w:color="auto" w:fill="auto"/>
          </w:tcPr>
          <w:p w:rsidR="003356CA" w:rsidRPr="003356CA" w:rsidRDefault="003356CA" w:rsidP="0049031F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lang w:val="ru-RU"/>
              </w:rPr>
            </w:pPr>
            <w:r w:rsidRPr="003356CA">
              <w:rPr>
                <w:rFonts w:ascii="Garamond" w:hAnsi="Garamond" w:cs="Calibri"/>
                <w:lang w:val="ru-RU"/>
              </w:rPr>
              <w:t>Регулировка расстояния между окулярами (</w:t>
            </w:r>
            <w:proofErr w:type="gramStart"/>
            <w:r w:rsidRPr="003356CA">
              <w:rPr>
                <w:rFonts w:ascii="Garamond" w:hAnsi="Garamond" w:cs="Calibri"/>
                <w:lang w:val="ru-RU"/>
              </w:rPr>
              <w:t>мм</w:t>
            </w:r>
            <w:proofErr w:type="gramEnd"/>
            <w:r w:rsidRPr="003356CA">
              <w:rPr>
                <w:rFonts w:ascii="Garamond" w:hAnsi="Garamond" w:cs="Calibri"/>
                <w:lang w:val="ru-RU"/>
              </w:rPr>
              <w:t>)</w:t>
            </w:r>
          </w:p>
        </w:tc>
        <w:tc>
          <w:tcPr>
            <w:tcW w:w="2409" w:type="dxa"/>
          </w:tcPr>
          <w:p w:rsidR="003356CA" w:rsidRPr="003356CA" w:rsidRDefault="003356CA" w:rsidP="0049031F">
            <w:pPr>
              <w:spacing w:after="0" w:line="240" w:lineRule="auto"/>
              <w:rPr>
                <w:rFonts w:ascii="Garamond" w:hAnsi="Garamond" w:cs="Calibri"/>
              </w:rPr>
            </w:pPr>
            <w:r w:rsidRPr="003356CA">
              <w:rPr>
                <w:rFonts w:ascii="Garamond" w:hAnsi="Garamond" w:cs="Calibri"/>
              </w:rPr>
              <w:t>56 – 72</w:t>
            </w:r>
          </w:p>
        </w:tc>
        <w:bookmarkStart w:id="0" w:name="_GoBack"/>
        <w:bookmarkEnd w:id="0"/>
      </w:tr>
      <w:tr w:rsidR="003356CA" w:rsidRPr="003356CA" w:rsidTr="0049031F">
        <w:tc>
          <w:tcPr>
            <w:tcW w:w="4962" w:type="dxa"/>
            <w:shd w:val="clear" w:color="auto" w:fill="auto"/>
          </w:tcPr>
          <w:p w:rsidR="003356CA" w:rsidRPr="003356CA" w:rsidRDefault="003356CA" w:rsidP="0049031F">
            <w:pPr>
              <w:spacing w:after="0" w:line="240" w:lineRule="auto"/>
              <w:rPr>
                <w:rFonts w:ascii="Garamond" w:hAnsi="Garamond" w:cs="Calibri"/>
                <w:lang w:val="ru-RU"/>
              </w:rPr>
            </w:pPr>
            <w:r w:rsidRPr="003356CA">
              <w:rPr>
                <w:rFonts w:ascii="Garamond" w:hAnsi="Garamond" w:cs="Calibri"/>
                <w:lang w:val="ru-RU"/>
              </w:rPr>
              <w:t xml:space="preserve">Размеры Ш </w:t>
            </w:r>
            <w:r w:rsidRPr="003356CA">
              <w:rPr>
                <w:rFonts w:ascii="Garamond" w:hAnsi="Garamond" w:cs="Calibri"/>
              </w:rPr>
              <w:t>x</w:t>
            </w:r>
            <w:proofErr w:type="gramStart"/>
            <w:r w:rsidRPr="003356CA">
              <w:rPr>
                <w:rFonts w:ascii="Garamond" w:hAnsi="Garamond" w:cs="Calibri"/>
                <w:lang w:val="ru-RU"/>
              </w:rPr>
              <w:t xml:space="preserve"> Д</w:t>
            </w:r>
            <w:proofErr w:type="gramEnd"/>
            <w:r w:rsidRPr="003356CA">
              <w:rPr>
                <w:rFonts w:ascii="Garamond" w:hAnsi="Garamond" w:cs="Calibri"/>
                <w:lang w:val="ru-RU"/>
              </w:rPr>
              <w:t xml:space="preserve"> (мм)</w:t>
            </w:r>
          </w:p>
        </w:tc>
        <w:tc>
          <w:tcPr>
            <w:tcW w:w="2409" w:type="dxa"/>
          </w:tcPr>
          <w:p w:rsidR="003356CA" w:rsidRPr="003356CA" w:rsidRDefault="003356CA" w:rsidP="0049031F">
            <w:pPr>
              <w:spacing w:after="0" w:line="240" w:lineRule="auto"/>
              <w:rPr>
                <w:rFonts w:ascii="Garamond" w:hAnsi="Garamond" w:cs="Calibri"/>
              </w:rPr>
            </w:pPr>
            <w:r w:rsidRPr="003356CA">
              <w:rPr>
                <w:rFonts w:ascii="Garamond" w:hAnsi="Garamond" w:cs="Calibri"/>
                <w:lang w:val="ru-RU"/>
              </w:rPr>
              <w:t>205</w:t>
            </w:r>
            <w:r w:rsidRPr="003356CA">
              <w:rPr>
                <w:rFonts w:ascii="Garamond" w:hAnsi="Garamond" w:cs="Calibri"/>
              </w:rPr>
              <w:t>x175</w:t>
            </w:r>
          </w:p>
        </w:tc>
      </w:tr>
      <w:tr w:rsidR="003356CA" w:rsidRPr="003356CA" w:rsidTr="0049031F">
        <w:tc>
          <w:tcPr>
            <w:tcW w:w="4962" w:type="dxa"/>
            <w:shd w:val="clear" w:color="auto" w:fill="auto"/>
          </w:tcPr>
          <w:p w:rsidR="003356CA" w:rsidRPr="003356CA" w:rsidRDefault="003356CA" w:rsidP="0049031F">
            <w:pPr>
              <w:spacing w:after="0" w:line="240" w:lineRule="auto"/>
              <w:rPr>
                <w:rFonts w:ascii="Garamond" w:hAnsi="Garamond" w:cs="Calibri"/>
                <w:lang w:val="ru-RU"/>
              </w:rPr>
            </w:pPr>
            <w:proofErr w:type="spellStart"/>
            <w:r w:rsidRPr="003356CA">
              <w:rPr>
                <w:rFonts w:ascii="Garamond" w:hAnsi="Garamond" w:cs="Calibri"/>
              </w:rPr>
              <w:t>Вес</w:t>
            </w:r>
            <w:proofErr w:type="spellEnd"/>
            <w:r w:rsidRPr="003356CA">
              <w:rPr>
                <w:rFonts w:ascii="Garamond" w:hAnsi="Garamond" w:cs="Calibri"/>
              </w:rPr>
              <w:t xml:space="preserve"> (</w:t>
            </w:r>
            <w:r w:rsidRPr="003356CA">
              <w:rPr>
                <w:rFonts w:ascii="Garamond" w:hAnsi="Garamond" w:cs="Calibri"/>
                <w:lang w:val="ru-RU"/>
              </w:rPr>
              <w:t>к</w:t>
            </w:r>
            <w:r w:rsidRPr="003356CA">
              <w:rPr>
                <w:rFonts w:ascii="Garamond" w:hAnsi="Garamond" w:cs="Calibri"/>
              </w:rPr>
              <w:t>г)</w:t>
            </w:r>
          </w:p>
        </w:tc>
        <w:tc>
          <w:tcPr>
            <w:tcW w:w="2409" w:type="dxa"/>
          </w:tcPr>
          <w:p w:rsidR="003356CA" w:rsidRPr="003356CA" w:rsidRDefault="003356CA" w:rsidP="003356CA">
            <w:pPr>
              <w:spacing w:after="0" w:line="240" w:lineRule="auto"/>
              <w:rPr>
                <w:rFonts w:ascii="Garamond" w:hAnsi="Garamond" w:cs="Calibri"/>
              </w:rPr>
            </w:pPr>
            <w:r w:rsidRPr="003356CA">
              <w:rPr>
                <w:rFonts w:ascii="Garamond" w:hAnsi="Garamond" w:cs="Calibri"/>
                <w:lang w:val="ru-RU"/>
              </w:rPr>
              <w:t>1,</w:t>
            </w:r>
            <w:r>
              <w:rPr>
                <w:rFonts w:ascii="Garamond" w:hAnsi="Garamond" w:cs="Calibri"/>
              </w:rPr>
              <w:t>2</w:t>
            </w:r>
          </w:p>
        </w:tc>
      </w:tr>
    </w:tbl>
    <w:p w:rsidR="003356CA" w:rsidRPr="003356CA" w:rsidRDefault="003356CA" w:rsidP="003356CA">
      <w:pPr>
        <w:spacing w:after="0" w:line="240" w:lineRule="auto"/>
        <w:rPr>
          <w:rFonts w:ascii="Garamond" w:hAnsi="Garamond"/>
          <w:lang w:val="ru-RU"/>
        </w:rPr>
      </w:pPr>
    </w:p>
    <w:p w:rsidR="00575EFA" w:rsidRPr="003356CA" w:rsidRDefault="00575EFA">
      <w:pPr>
        <w:rPr>
          <w:rFonts w:ascii="Garamond" w:hAnsi="Garamond"/>
        </w:rPr>
      </w:pPr>
    </w:p>
    <w:sectPr w:rsidR="00575EFA" w:rsidRPr="003356CA" w:rsidSect="005979B8">
      <w:pgSz w:w="12240" w:h="15840"/>
      <w:pgMar w:top="1134" w:right="850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875" w:rsidRDefault="00E43875" w:rsidP="00E43875">
      <w:pPr>
        <w:spacing w:after="0" w:line="240" w:lineRule="auto"/>
      </w:pPr>
      <w:r>
        <w:separator/>
      </w:r>
    </w:p>
  </w:endnote>
  <w:endnote w:type="continuationSeparator" w:id="0">
    <w:p w:rsidR="00E43875" w:rsidRDefault="00E43875" w:rsidP="00E43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875" w:rsidRDefault="00E43875" w:rsidP="00E43875">
      <w:pPr>
        <w:spacing w:after="0" w:line="240" w:lineRule="auto"/>
      </w:pPr>
      <w:r>
        <w:separator/>
      </w:r>
    </w:p>
  </w:footnote>
  <w:footnote w:type="continuationSeparator" w:id="0">
    <w:p w:rsidR="00E43875" w:rsidRDefault="00E43875" w:rsidP="00E438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6CA"/>
    <w:rsid w:val="003356CA"/>
    <w:rsid w:val="00575EFA"/>
    <w:rsid w:val="00E43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6CA"/>
    <w:rPr>
      <w:rFonts w:ascii="Calibri" w:eastAsia="MS Mincho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387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875"/>
    <w:rPr>
      <w:rFonts w:ascii="Calibri" w:eastAsia="MS Mincho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4387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875"/>
    <w:rPr>
      <w:rFonts w:ascii="Calibri" w:eastAsia="MS Mincho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6CA"/>
    <w:rPr>
      <w:rFonts w:ascii="Calibri" w:eastAsia="MS Mincho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387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875"/>
    <w:rPr>
      <w:rFonts w:ascii="Calibri" w:eastAsia="MS Mincho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4387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875"/>
    <w:rPr>
      <w:rFonts w:ascii="Calibri" w:eastAsia="MS Mincho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325</Words>
  <Characters>1853</Characters>
  <Application>Microsoft Office Word</Application>
  <DocSecurity>0</DocSecurity>
  <Lines>15</Lines>
  <Paragraphs>4</Paragraphs>
  <ScaleCrop>false</ScaleCrop>
  <Company>FUJIFILM</Company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Petrova</dc:creator>
  <cp:lastModifiedBy>Maria Petrova</cp:lastModifiedBy>
  <cp:revision>2</cp:revision>
  <dcterms:created xsi:type="dcterms:W3CDTF">2014-12-18T08:35:00Z</dcterms:created>
  <dcterms:modified xsi:type="dcterms:W3CDTF">2014-12-18T08:40:00Z</dcterms:modified>
</cp:coreProperties>
</file>